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94" w:firstLineChars="200"/>
        <w:rPr>
          <w:rStyle w:val="5"/>
          <w:rFonts w:ascii="宋体" w:hAnsi="宋体"/>
          <w:spacing w:val="8"/>
          <w:sz w:val="36"/>
          <w:szCs w:val="36"/>
        </w:rPr>
      </w:pPr>
      <w:r>
        <w:rPr>
          <w:rStyle w:val="5"/>
          <w:rFonts w:hint="eastAsia" w:ascii="宋体" w:hAnsi="宋体"/>
          <w:spacing w:val="8"/>
          <w:szCs w:val="28"/>
        </w:rPr>
        <w:t>附件1：</w:t>
      </w:r>
      <w:r>
        <w:rPr>
          <w:rStyle w:val="5"/>
          <w:rFonts w:hint="eastAsia" w:ascii="宋体" w:hAnsi="宋体"/>
          <w:spacing w:val="8"/>
          <w:sz w:val="36"/>
          <w:szCs w:val="36"/>
        </w:rPr>
        <w:t xml:space="preserve">          </w:t>
      </w:r>
      <w:bookmarkStart w:id="0" w:name="_GoBack"/>
      <w:r>
        <w:rPr>
          <w:rStyle w:val="5"/>
          <w:rFonts w:hint="eastAsia" w:ascii="宋体" w:hAnsi="宋体"/>
          <w:spacing w:val="8"/>
          <w:sz w:val="36"/>
          <w:szCs w:val="36"/>
        </w:rPr>
        <w:t>公共资源交易电子化业务培训日程表</w:t>
      </w:r>
      <w:bookmarkEnd w:id="0"/>
    </w:p>
    <w:tbl>
      <w:tblPr>
        <w:tblStyle w:val="3"/>
        <w:tblW w:w="13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780"/>
        <w:gridCol w:w="3961"/>
        <w:gridCol w:w="60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5" w:type="dxa"/>
            <w:noWrap/>
            <w:vAlign w:val="center"/>
          </w:tcPr>
          <w:p>
            <w:pPr>
              <w:spacing w:line="360" w:lineRule="auto"/>
              <w:rPr>
                <w:rFonts w:ascii="仿宋" w:hAnsi="仿宋" w:eastAsia="仿宋" w:cs="仿宋"/>
                <w:b/>
                <w:bCs/>
                <w:sz w:val="24"/>
                <w:szCs w:val="24"/>
              </w:rPr>
            </w:pPr>
            <w:r>
              <w:rPr>
                <w:rFonts w:hint="eastAsia" w:ascii="仿宋" w:hAnsi="仿宋" w:eastAsia="仿宋" w:cs="仿宋"/>
                <w:b/>
                <w:bCs/>
                <w:sz w:val="24"/>
                <w:szCs w:val="24"/>
              </w:rPr>
              <w:t>培训日期</w:t>
            </w:r>
          </w:p>
        </w:tc>
        <w:tc>
          <w:tcPr>
            <w:tcW w:w="1780" w:type="dxa"/>
            <w:noWrap/>
            <w:vAlign w:val="center"/>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时间</w:t>
            </w:r>
          </w:p>
        </w:tc>
        <w:tc>
          <w:tcPr>
            <w:tcW w:w="3961" w:type="dxa"/>
            <w:noWrap/>
            <w:vAlign w:val="center"/>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课程安排</w:t>
            </w:r>
          </w:p>
        </w:tc>
        <w:tc>
          <w:tcPr>
            <w:tcW w:w="6048" w:type="dxa"/>
            <w:noWrap/>
            <w:vAlign w:val="center"/>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主讲人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665" w:type="dxa"/>
            <w:vMerge w:val="restart"/>
            <w:noWrap/>
          </w:tcPr>
          <w:p>
            <w:pPr>
              <w:spacing w:line="400" w:lineRule="exact"/>
              <w:rPr>
                <w:rFonts w:ascii="仿宋" w:hAnsi="仿宋" w:eastAsia="仿宋" w:cs="仿宋"/>
                <w:b/>
                <w:bCs/>
                <w:sz w:val="24"/>
                <w:szCs w:val="24"/>
              </w:rPr>
            </w:pPr>
          </w:p>
          <w:p>
            <w:pPr>
              <w:spacing w:line="400" w:lineRule="exact"/>
              <w:rPr>
                <w:rFonts w:ascii="仿宋" w:hAnsi="仿宋" w:eastAsia="仿宋" w:cs="仿宋"/>
                <w:b/>
                <w:bCs/>
                <w:sz w:val="24"/>
                <w:szCs w:val="24"/>
              </w:rPr>
            </w:pPr>
          </w:p>
          <w:p>
            <w:pPr>
              <w:spacing w:line="400" w:lineRule="exact"/>
              <w:rPr>
                <w:rFonts w:ascii="仿宋" w:hAnsi="仿宋" w:eastAsia="仿宋" w:cs="仿宋"/>
                <w:b/>
                <w:bCs/>
                <w:sz w:val="24"/>
                <w:szCs w:val="24"/>
              </w:rPr>
            </w:pPr>
            <w:r>
              <w:rPr>
                <w:rFonts w:hint="eastAsia" w:ascii="仿宋" w:hAnsi="仿宋" w:eastAsia="仿宋" w:cs="仿宋"/>
                <w:b/>
                <w:bCs/>
                <w:sz w:val="24"/>
                <w:szCs w:val="24"/>
              </w:rPr>
              <w:t>1</w:t>
            </w:r>
            <w:r>
              <w:rPr>
                <w:rFonts w:ascii="仿宋" w:hAnsi="仿宋" w:eastAsia="仿宋" w:cs="仿宋"/>
                <w:b/>
                <w:bCs/>
                <w:sz w:val="24"/>
                <w:szCs w:val="24"/>
              </w:rPr>
              <w:t>2</w:t>
            </w:r>
            <w:r>
              <w:rPr>
                <w:rFonts w:hint="eastAsia" w:ascii="仿宋" w:hAnsi="仿宋" w:eastAsia="仿宋" w:cs="仿宋"/>
                <w:b/>
                <w:bCs/>
                <w:sz w:val="24"/>
                <w:szCs w:val="24"/>
              </w:rPr>
              <w:t>月25日</w:t>
            </w:r>
          </w:p>
          <w:p>
            <w:pPr>
              <w:spacing w:line="400" w:lineRule="exact"/>
              <w:jc w:val="center"/>
              <w:rPr>
                <w:rFonts w:ascii="仿宋" w:hAnsi="仿宋" w:eastAsia="仿宋" w:cs="仿宋"/>
                <w:b/>
                <w:bCs/>
                <w:sz w:val="24"/>
                <w:szCs w:val="24"/>
              </w:rPr>
            </w:pPr>
          </w:p>
        </w:tc>
        <w:tc>
          <w:tcPr>
            <w:tcW w:w="1780" w:type="dxa"/>
            <w:noWrap/>
            <w:vAlign w:val="center"/>
          </w:tcPr>
          <w:p>
            <w:pPr>
              <w:spacing w:line="360" w:lineRule="auto"/>
              <w:rPr>
                <w:rFonts w:ascii="仿宋" w:hAnsi="仿宋" w:eastAsia="仿宋" w:cs="仿宋"/>
                <w:b/>
                <w:bCs/>
                <w:sz w:val="24"/>
                <w:szCs w:val="24"/>
              </w:rPr>
            </w:pPr>
            <w:r>
              <w:rPr>
                <w:rFonts w:hint="eastAsia" w:ascii="仿宋" w:hAnsi="仿宋" w:eastAsia="仿宋" w:cs="仿宋"/>
                <w:b/>
                <w:bCs/>
                <w:sz w:val="24"/>
                <w:szCs w:val="24"/>
              </w:rPr>
              <w:t>8：00--9:00</w:t>
            </w:r>
          </w:p>
        </w:tc>
        <w:tc>
          <w:tcPr>
            <w:tcW w:w="10009" w:type="dxa"/>
            <w:gridSpan w:val="2"/>
            <w:noWrap/>
          </w:tcPr>
          <w:p>
            <w:pPr>
              <w:snapToGrid w:val="0"/>
              <w:spacing w:line="440" w:lineRule="exact"/>
              <w:ind w:firstLine="3614" w:firstLineChars="1500"/>
              <w:rPr>
                <w:rFonts w:ascii="仿宋" w:hAnsi="仿宋" w:eastAsia="仿宋" w:cs="仿宋"/>
                <w:b/>
                <w:bCs/>
                <w:sz w:val="24"/>
                <w:szCs w:val="24"/>
              </w:rPr>
            </w:pPr>
            <w:r>
              <w:rPr>
                <w:rFonts w:hint="eastAsia" w:ascii="仿宋" w:hAnsi="仿宋" w:eastAsia="仿宋" w:cs="仿宋"/>
                <w:b/>
                <w:bCs/>
                <w:sz w:val="24"/>
                <w:szCs w:val="24"/>
              </w:rPr>
              <w:t>参训人员报到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665" w:type="dxa"/>
            <w:vMerge w:val="continue"/>
            <w:noWrap/>
          </w:tcPr>
          <w:p>
            <w:pPr>
              <w:spacing w:line="400" w:lineRule="exact"/>
              <w:jc w:val="center"/>
              <w:rPr>
                <w:rFonts w:ascii="仿宋" w:hAnsi="仿宋" w:eastAsia="仿宋" w:cs="仿宋"/>
                <w:b/>
                <w:bCs/>
                <w:sz w:val="24"/>
                <w:szCs w:val="24"/>
              </w:rPr>
            </w:pPr>
          </w:p>
        </w:tc>
        <w:tc>
          <w:tcPr>
            <w:tcW w:w="1780" w:type="dxa"/>
            <w:noWrap/>
            <w:vAlign w:val="center"/>
          </w:tcPr>
          <w:p>
            <w:pPr>
              <w:spacing w:line="360" w:lineRule="auto"/>
              <w:rPr>
                <w:rFonts w:ascii="仿宋" w:hAnsi="仿宋" w:eastAsia="仿宋" w:cs="仿宋"/>
                <w:b/>
                <w:bCs/>
                <w:sz w:val="24"/>
                <w:szCs w:val="24"/>
              </w:rPr>
            </w:pPr>
            <w:r>
              <w:rPr>
                <w:rFonts w:hint="eastAsia" w:ascii="仿宋" w:hAnsi="仿宋" w:eastAsia="仿宋" w:cs="仿宋"/>
                <w:b/>
                <w:bCs/>
                <w:sz w:val="24"/>
                <w:szCs w:val="24"/>
              </w:rPr>
              <w:t>9:00—12:00</w:t>
            </w:r>
          </w:p>
        </w:tc>
        <w:tc>
          <w:tcPr>
            <w:tcW w:w="3961" w:type="dxa"/>
            <w:noWrap/>
          </w:tcPr>
          <w:p>
            <w:pPr>
              <w:spacing w:line="440" w:lineRule="exact"/>
              <w:rPr>
                <w:rFonts w:ascii="仿宋" w:hAnsi="仿宋" w:eastAsia="仿宋" w:cs="仿宋"/>
                <w:b/>
                <w:bCs/>
                <w:sz w:val="24"/>
                <w:szCs w:val="24"/>
              </w:rPr>
            </w:pPr>
            <w:r>
              <w:rPr>
                <w:rFonts w:hint="eastAsia" w:ascii="仿宋" w:hAnsi="仿宋" w:eastAsia="仿宋" w:cs="仿宋"/>
                <w:b/>
                <w:bCs/>
                <w:sz w:val="24"/>
                <w:szCs w:val="24"/>
              </w:rPr>
              <w:t>公共资源交易电子化新法规政策解读和条文解析</w:t>
            </w:r>
          </w:p>
        </w:tc>
        <w:tc>
          <w:tcPr>
            <w:tcW w:w="6048" w:type="dxa"/>
            <w:vMerge w:val="restart"/>
            <w:noWrap/>
          </w:tcPr>
          <w:p>
            <w:pPr>
              <w:snapToGrid w:val="0"/>
              <w:spacing w:line="440" w:lineRule="exact"/>
              <w:rPr>
                <w:rFonts w:ascii="仿宋" w:hAnsi="仿宋" w:eastAsia="仿宋" w:cs="仿宋"/>
                <w:b/>
                <w:bCs/>
                <w:sz w:val="24"/>
                <w:szCs w:val="24"/>
              </w:rPr>
            </w:pPr>
            <w:r>
              <w:rPr>
                <w:rFonts w:hint="eastAsia" w:ascii="仿宋" w:hAnsi="仿宋" w:eastAsia="仿宋" w:cs="仿宋"/>
                <w:b/>
                <w:bCs/>
                <w:szCs w:val="28"/>
              </w:rPr>
              <w:t xml:space="preserve">刘  艺  </w:t>
            </w:r>
            <w:r>
              <w:rPr>
                <w:rFonts w:hint="eastAsia" w:ascii="仿宋" w:hAnsi="仿宋" w:eastAsia="仿宋" w:cs="仿宋"/>
                <w:b/>
                <w:bCs/>
                <w:sz w:val="24"/>
                <w:szCs w:val="24"/>
              </w:rPr>
              <w:t xml:space="preserve">北京市盈科（广州）律师事务所高级合伙人，广东省国资委律师库律师，广东省内多个国有企业法务咨询律师，从事招投标和政府采购等公共资源交易政策法规和典型案例法务咨询与研究。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665" w:type="dxa"/>
            <w:vMerge w:val="continue"/>
            <w:noWrap/>
          </w:tcPr>
          <w:p>
            <w:pPr>
              <w:spacing w:line="400" w:lineRule="exact"/>
              <w:jc w:val="center"/>
              <w:rPr>
                <w:rFonts w:ascii="仿宋" w:hAnsi="仿宋" w:eastAsia="仿宋" w:cs="仿宋"/>
                <w:b/>
                <w:bCs/>
                <w:sz w:val="24"/>
                <w:szCs w:val="24"/>
              </w:rPr>
            </w:pPr>
          </w:p>
        </w:tc>
        <w:tc>
          <w:tcPr>
            <w:tcW w:w="1780" w:type="dxa"/>
            <w:noWrap/>
            <w:vAlign w:val="center"/>
          </w:tcPr>
          <w:p>
            <w:pPr>
              <w:spacing w:line="360" w:lineRule="auto"/>
              <w:rPr>
                <w:rFonts w:ascii="仿宋" w:hAnsi="仿宋" w:eastAsia="仿宋" w:cs="仿宋"/>
                <w:b/>
                <w:bCs/>
                <w:sz w:val="24"/>
                <w:szCs w:val="24"/>
              </w:rPr>
            </w:pPr>
            <w:r>
              <w:rPr>
                <w:rFonts w:hint="eastAsia" w:ascii="仿宋" w:hAnsi="仿宋" w:eastAsia="仿宋" w:cs="仿宋"/>
                <w:b/>
                <w:bCs/>
                <w:sz w:val="24"/>
                <w:szCs w:val="24"/>
              </w:rPr>
              <w:t>14:00-17:00</w:t>
            </w:r>
          </w:p>
        </w:tc>
        <w:tc>
          <w:tcPr>
            <w:tcW w:w="3961" w:type="dxa"/>
            <w:noWrap/>
          </w:tcPr>
          <w:p>
            <w:pPr>
              <w:spacing w:line="440" w:lineRule="exact"/>
              <w:rPr>
                <w:rFonts w:ascii="仿宋" w:hAnsi="仿宋" w:eastAsia="仿宋" w:cs="仿宋"/>
                <w:b/>
                <w:bCs/>
                <w:sz w:val="24"/>
                <w:szCs w:val="24"/>
              </w:rPr>
            </w:pPr>
            <w:r>
              <w:rPr>
                <w:rFonts w:hint="eastAsia" w:ascii="仿宋" w:hAnsi="仿宋" w:eastAsia="仿宋" w:cs="仿宋"/>
                <w:b/>
                <w:bCs/>
                <w:sz w:val="24"/>
                <w:szCs w:val="24"/>
              </w:rPr>
              <w:t>公共资源交易电子化新法规交易案例法务分析</w:t>
            </w:r>
          </w:p>
        </w:tc>
        <w:tc>
          <w:tcPr>
            <w:tcW w:w="6048" w:type="dxa"/>
            <w:vMerge w:val="continue"/>
            <w:noWrap/>
          </w:tcPr>
          <w:p>
            <w:pPr>
              <w:snapToGrid w:val="0"/>
              <w:spacing w:line="440" w:lineRule="exact"/>
              <w:ind w:firstLine="281" w:firstLineChars="100"/>
              <w:rPr>
                <w:rFonts w:ascii="仿宋" w:hAnsi="仿宋" w:eastAsia="仿宋" w:cs="仿宋"/>
                <w:b/>
                <w:bCs/>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665" w:type="dxa"/>
            <w:vMerge w:val="restart"/>
            <w:noWrap/>
          </w:tcPr>
          <w:p>
            <w:pPr>
              <w:spacing w:line="400" w:lineRule="exact"/>
              <w:jc w:val="center"/>
              <w:rPr>
                <w:rFonts w:ascii="仿宋" w:hAnsi="仿宋" w:eastAsia="仿宋" w:cs="仿宋"/>
                <w:b/>
                <w:bCs/>
                <w:sz w:val="24"/>
                <w:szCs w:val="24"/>
              </w:rPr>
            </w:pPr>
          </w:p>
          <w:p>
            <w:pPr>
              <w:spacing w:line="400" w:lineRule="exact"/>
              <w:ind w:firstLine="241" w:firstLineChars="100"/>
              <w:rPr>
                <w:rFonts w:ascii="仿宋" w:hAnsi="仿宋" w:eastAsia="仿宋" w:cs="仿宋"/>
                <w:b/>
                <w:bCs/>
                <w:sz w:val="24"/>
                <w:szCs w:val="24"/>
              </w:rPr>
            </w:pPr>
          </w:p>
          <w:p>
            <w:pPr>
              <w:spacing w:line="400" w:lineRule="exact"/>
              <w:ind w:firstLine="241" w:firstLineChars="100"/>
              <w:rPr>
                <w:rFonts w:ascii="仿宋" w:hAnsi="仿宋" w:eastAsia="仿宋" w:cs="仿宋"/>
                <w:b/>
                <w:bCs/>
                <w:sz w:val="24"/>
                <w:szCs w:val="24"/>
              </w:rPr>
            </w:pPr>
          </w:p>
          <w:p>
            <w:pPr>
              <w:spacing w:line="400" w:lineRule="exact"/>
              <w:ind w:firstLine="241" w:firstLineChars="100"/>
              <w:rPr>
                <w:rFonts w:ascii="仿宋" w:hAnsi="仿宋" w:eastAsia="仿宋" w:cs="仿宋"/>
                <w:b/>
                <w:bCs/>
                <w:sz w:val="24"/>
                <w:szCs w:val="24"/>
              </w:rPr>
            </w:pPr>
            <w:r>
              <w:rPr>
                <w:rFonts w:hint="eastAsia" w:ascii="仿宋" w:hAnsi="仿宋" w:eastAsia="仿宋" w:cs="仿宋"/>
                <w:b/>
                <w:bCs/>
                <w:sz w:val="24"/>
                <w:szCs w:val="24"/>
              </w:rPr>
              <w:t>1</w:t>
            </w:r>
            <w:r>
              <w:rPr>
                <w:rFonts w:ascii="仿宋" w:hAnsi="仿宋" w:eastAsia="仿宋" w:cs="仿宋"/>
                <w:b/>
                <w:bCs/>
                <w:sz w:val="24"/>
                <w:szCs w:val="24"/>
              </w:rPr>
              <w:t>2</w:t>
            </w:r>
            <w:r>
              <w:rPr>
                <w:rFonts w:hint="eastAsia" w:ascii="仿宋" w:hAnsi="仿宋" w:eastAsia="仿宋" w:cs="仿宋"/>
                <w:b/>
                <w:bCs/>
                <w:sz w:val="24"/>
                <w:szCs w:val="24"/>
              </w:rPr>
              <w:t>月26日</w:t>
            </w:r>
          </w:p>
          <w:p>
            <w:pPr>
              <w:spacing w:line="400" w:lineRule="exact"/>
              <w:jc w:val="center"/>
              <w:rPr>
                <w:rFonts w:ascii="仿宋" w:hAnsi="仿宋" w:eastAsia="仿宋" w:cs="仿宋"/>
                <w:b/>
                <w:bCs/>
                <w:sz w:val="24"/>
                <w:szCs w:val="24"/>
              </w:rPr>
            </w:pPr>
          </w:p>
        </w:tc>
        <w:tc>
          <w:tcPr>
            <w:tcW w:w="1780" w:type="dxa"/>
            <w:noWrap/>
            <w:vAlign w:val="center"/>
          </w:tcPr>
          <w:p>
            <w:pPr>
              <w:spacing w:line="360" w:lineRule="auto"/>
              <w:rPr>
                <w:rFonts w:ascii="仿宋" w:hAnsi="仿宋" w:eastAsia="仿宋" w:cs="仿宋"/>
                <w:b/>
                <w:bCs/>
                <w:sz w:val="24"/>
                <w:szCs w:val="24"/>
              </w:rPr>
            </w:pPr>
            <w:r>
              <w:rPr>
                <w:rFonts w:hint="eastAsia" w:ascii="仿宋" w:hAnsi="仿宋" w:eastAsia="仿宋" w:cs="仿宋"/>
                <w:b/>
                <w:bCs/>
                <w:sz w:val="24"/>
                <w:szCs w:val="24"/>
              </w:rPr>
              <w:t>08:30--9:00</w:t>
            </w:r>
          </w:p>
        </w:tc>
        <w:tc>
          <w:tcPr>
            <w:tcW w:w="10009" w:type="dxa"/>
            <w:gridSpan w:val="2"/>
            <w:noWrap/>
            <w:vAlign w:val="center"/>
          </w:tcPr>
          <w:p>
            <w:pPr>
              <w:spacing w:line="440" w:lineRule="exact"/>
              <w:ind w:firstLine="3614" w:firstLineChars="1500"/>
              <w:rPr>
                <w:rFonts w:ascii="仿宋" w:hAnsi="仿宋" w:eastAsia="仿宋" w:cs="仿宋"/>
                <w:b/>
                <w:bCs/>
                <w:sz w:val="24"/>
                <w:szCs w:val="24"/>
              </w:rPr>
            </w:pPr>
            <w:r>
              <w:rPr>
                <w:rFonts w:hint="eastAsia" w:ascii="仿宋" w:hAnsi="仿宋" w:eastAsia="仿宋" w:cs="仿宋"/>
                <w:b/>
                <w:bCs/>
                <w:sz w:val="24"/>
                <w:szCs w:val="24"/>
              </w:rPr>
              <w:t>参训人员签到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665" w:type="dxa"/>
            <w:vMerge w:val="continue"/>
            <w:noWrap/>
          </w:tcPr>
          <w:p>
            <w:pPr>
              <w:spacing w:line="400" w:lineRule="exact"/>
              <w:jc w:val="center"/>
              <w:rPr>
                <w:rFonts w:ascii="仿宋" w:hAnsi="仿宋" w:eastAsia="仿宋" w:cs="仿宋"/>
                <w:b/>
                <w:bCs/>
                <w:sz w:val="24"/>
                <w:szCs w:val="24"/>
              </w:rPr>
            </w:pPr>
          </w:p>
        </w:tc>
        <w:tc>
          <w:tcPr>
            <w:tcW w:w="1780" w:type="dxa"/>
            <w:noWrap/>
            <w:vAlign w:val="center"/>
          </w:tcPr>
          <w:p>
            <w:pPr>
              <w:spacing w:line="360" w:lineRule="auto"/>
              <w:rPr>
                <w:rFonts w:ascii="仿宋" w:hAnsi="仿宋" w:eastAsia="仿宋" w:cs="仿宋"/>
                <w:b/>
                <w:bCs/>
                <w:sz w:val="24"/>
                <w:szCs w:val="24"/>
              </w:rPr>
            </w:pPr>
            <w:r>
              <w:rPr>
                <w:rFonts w:hint="eastAsia" w:ascii="仿宋" w:hAnsi="仿宋" w:eastAsia="仿宋" w:cs="仿宋"/>
                <w:b/>
                <w:bCs/>
                <w:sz w:val="24"/>
                <w:szCs w:val="24"/>
              </w:rPr>
              <w:t>9:00-12:00</w:t>
            </w:r>
          </w:p>
        </w:tc>
        <w:tc>
          <w:tcPr>
            <w:tcW w:w="3961" w:type="dxa"/>
            <w:noWrap/>
          </w:tcPr>
          <w:p>
            <w:pPr>
              <w:spacing w:line="440" w:lineRule="exact"/>
              <w:rPr>
                <w:rFonts w:ascii="仿宋" w:hAnsi="仿宋" w:eastAsia="仿宋" w:cs="仿宋"/>
                <w:b/>
                <w:bCs/>
                <w:sz w:val="24"/>
                <w:szCs w:val="24"/>
              </w:rPr>
            </w:pPr>
            <w:r>
              <w:rPr>
                <w:rFonts w:hint="eastAsia" w:ascii="仿宋" w:hAnsi="仿宋" w:eastAsia="仿宋" w:cs="仿宋"/>
                <w:b/>
                <w:bCs/>
                <w:sz w:val="24"/>
                <w:szCs w:val="24"/>
              </w:rPr>
              <w:t>公共资源交易电子化招标与采购文件编制的原则、方法与策略</w:t>
            </w:r>
          </w:p>
        </w:tc>
        <w:tc>
          <w:tcPr>
            <w:tcW w:w="6048" w:type="dxa"/>
            <w:vMerge w:val="restart"/>
            <w:noWrap/>
            <w:vAlign w:val="center"/>
          </w:tcPr>
          <w:p>
            <w:pPr>
              <w:spacing w:line="440" w:lineRule="exact"/>
              <w:jc w:val="left"/>
              <w:rPr>
                <w:rFonts w:ascii="仿宋" w:hAnsi="仿宋" w:eastAsia="仿宋" w:cs="仿宋"/>
                <w:b/>
                <w:bCs/>
                <w:sz w:val="24"/>
                <w:szCs w:val="24"/>
              </w:rPr>
            </w:pPr>
            <w:r>
              <w:rPr>
                <w:rFonts w:hint="eastAsia" w:ascii="仿宋" w:hAnsi="仿宋" w:eastAsia="仿宋" w:cs="仿宋"/>
                <w:b/>
                <w:bCs/>
                <w:sz w:val="32"/>
                <w:szCs w:val="32"/>
              </w:rPr>
              <w:t xml:space="preserve">刘春胜  </w:t>
            </w:r>
            <w:r>
              <w:rPr>
                <w:rFonts w:hint="eastAsia" w:ascii="仿宋" w:hAnsi="仿宋" w:eastAsia="仿宋" w:cs="仿宋"/>
                <w:b/>
                <w:bCs/>
                <w:sz w:val="24"/>
                <w:szCs w:val="24"/>
              </w:rPr>
              <w:t>招投研究院（广州）有限公司创始人，首席专家，注册招标师，一级人力资源管理师。从事招标与采购行业理论与实践研究工作多年，近年来专注招标采购软件开发与研究工作，擅长于电力行业招投标于采购实操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665" w:type="dxa"/>
            <w:vMerge w:val="continue"/>
            <w:noWrap/>
          </w:tcPr>
          <w:p>
            <w:pPr>
              <w:spacing w:line="400" w:lineRule="exact"/>
              <w:jc w:val="center"/>
              <w:rPr>
                <w:rFonts w:ascii="仿宋" w:hAnsi="仿宋" w:eastAsia="仿宋" w:cs="仿宋"/>
                <w:b/>
                <w:bCs/>
                <w:sz w:val="24"/>
                <w:szCs w:val="24"/>
              </w:rPr>
            </w:pPr>
          </w:p>
        </w:tc>
        <w:tc>
          <w:tcPr>
            <w:tcW w:w="1780" w:type="dxa"/>
            <w:noWrap/>
            <w:vAlign w:val="center"/>
          </w:tcPr>
          <w:p>
            <w:pPr>
              <w:spacing w:line="360" w:lineRule="auto"/>
              <w:rPr>
                <w:rFonts w:ascii="仿宋" w:hAnsi="仿宋" w:eastAsia="仿宋" w:cs="仿宋"/>
                <w:b/>
                <w:bCs/>
                <w:sz w:val="24"/>
                <w:szCs w:val="24"/>
              </w:rPr>
            </w:pPr>
            <w:r>
              <w:rPr>
                <w:rFonts w:hint="eastAsia" w:ascii="仿宋" w:hAnsi="仿宋" w:eastAsia="仿宋" w:cs="仿宋"/>
                <w:b/>
                <w:bCs/>
                <w:sz w:val="24"/>
                <w:szCs w:val="24"/>
              </w:rPr>
              <w:t>14:00-17:00</w:t>
            </w:r>
          </w:p>
        </w:tc>
        <w:tc>
          <w:tcPr>
            <w:tcW w:w="3961" w:type="dxa"/>
            <w:noWrap/>
          </w:tcPr>
          <w:p>
            <w:pPr>
              <w:spacing w:line="440" w:lineRule="exact"/>
              <w:rPr>
                <w:rFonts w:ascii="仿宋" w:hAnsi="仿宋" w:eastAsia="仿宋" w:cs="仿宋"/>
                <w:b/>
                <w:bCs/>
                <w:sz w:val="24"/>
                <w:szCs w:val="24"/>
              </w:rPr>
            </w:pPr>
            <w:r>
              <w:rPr>
                <w:rFonts w:hint="eastAsia" w:ascii="仿宋" w:hAnsi="仿宋" w:eastAsia="仿宋" w:cs="仿宋"/>
                <w:b/>
                <w:bCs/>
                <w:sz w:val="24"/>
                <w:szCs w:val="24"/>
              </w:rPr>
              <w:t>公共资源交易电子化投标与响应文件编制的原则、方法与策略</w:t>
            </w:r>
          </w:p>
        </w:tc>
        <w:tc>
          <w:tcPr>
            <w:tcW w:w="6048" w:type="dxa"/>
            <w:vMerge w:val="continue"/>
            <w:noWrap/>
            <w:vAlign w:val="center"/>
          </w:tcPr>
          <w:p>
            <w:pPr>
              <w:spacing w:line="440" w:lineRule="exact"/>
              <w:jc w:val="left"/>
              <w:rPr>
                <w:rFonts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665" w:type="dxa"/>
            <w:vMerge w:val="continue"/>
            <w:noWrap/>
          </w:tcPr>
          <w:p>
            <w:pPr>
              <w:spacing w:line="400" w:lineRule="exact"/>
              <w:jc w:val="center"/>
              <w:rPr>
                <w:rFonts w:ascii="仿宋" w:hAnsi="仿宋" w:eastAsia="仿宋" w:cs="仿宋"/>
                <w:b/>
                <w:bCs/>
                <w:sz w:val="24"/>
                <w:szCs w:val="24"/>
              </w:rPr>
            </w:pPr>
          </w:p>
        </w:tc>
        <w:tc>
          <w:tcPr>
            <w:tcW w:w="1780" w:type="dxa"/>
            <w:noWrap/>
            <w:vAlign w:val="center"/>
          </w:tcPr>
          <w:p>
            <w:pPr>
              <w:spacing w:line="360" w:lineRule="auto"/>
              <w:rPr>
                <w:rFonts w:ascii="仿宋" w:hAnsi="仿宋" w:eastAsia="仿宋" w:cs="仿宋"/>
                <w:b/>
                <w:bCs/>
                <w:sz w:val="24"/>
                <w:szCs w:val="24"/>
              </w:rPr>
            </w:pPr>
            <w:r>
              <w:rPr>
                <w:rFonts w:hint="eastAsia" w:ascii="仿宋" w:hAnsi="仿宋" w:eastAsia="仿宋" w:cs="仿宋"/>
                <w:b/>
                <w:bCs/>
                <w:sz w:val="24"/>
                <w:szCs w:val="24"/>
              </w:rPr>
              <w:t>17:00-17:15</w:t>
            </w:r>
          </w:p>
        </w:tc>
        <w:tc>
          <w:tcPr>
            <w:tcW w:w="10009" w:type="dxa"/>
            <w:gridSpan w:val="2"/>
            <w:noWrap/>
            <w:vAlign w:val="center"/>
          </w:tcPr>
          <w:p>
            <w:pPr>
              <w:spacing w:line="440" w:lineRule="exact"/>
              <w:ind w:firstLine="3855" w:firstLineChars="1600"/>
              <w:rPr>
                <w:rFonts w:ascii="仿宋" w:hAnsi="仿宋" w:eastAsia="仿宋" w:cs="仿宋"/>
                <w:b/>
                <w:bCs/>
                <w:sz w:val="24"/>
                <w:szCs w:val="24"/>
              </w:rPr>
            </w:pPr>
            <w:r>
              <w:rPr>
                <w:rFonts w:hint="eastAsia" w:ascii="仿宋" w:hAnsi="仿宋" w:eastAsia="仿宋" w:cs="仿宋"/>
                <w:b/>
                <w:bCs/>
                <w:sz w:val="24"/>
                <w:szCs w:val="24"/>
              </w:rPr>
              <w:t>培训班小结、颁发结业证书</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3A5993"/>
    <w:rsid w:val="103A5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Times New Roman" w:hAnsi="Times New Roman" w:eastAsia="宋体" w:cs="Times New Roman"/>
      <w:kern w:val="2"/>
      <w:sz w:val="28"/>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spacing w:line="240" w:lineRule="atLeast"/>
      <w:jc w:val="left"/>
    </w:pPr>
    <w:rPr>
      <w:sz w:val="18"/>
      <w:szCs w:val="18"/>
    </w:rPr>
  </w:style>
  <w:style w:type="character" w:styleId="5">
    <w:name w:val="Strong"/>
    <w:qFormat/>
    <w:uiPriority w:val="22"/>
    <w:rPr>
      <w:b/>
      <w:bCs/>
    </w:rPr>
  </w:style>
  <w:style w:type="paragraph" w:styleId="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2021-12-08T08:39:00Z</dcterms:created>
  <dc:creator>Administrator</dc:creator>
  <cp:lastModifiedBy>Administrator</cp:lastModifiedBy>
  <dcterms:modified xsi:type="dcterms:W3CDTF">2021-12-08T08:40:21Z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8F1AF7AEA1EF4DADB6CD0761137A5787</vt:lpwstr>
  </property>
</Properties>
</file>